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D5ED9" w14:textId="487EC671" w:rsidR="00E10359" w:rsidRPr="00E10359" w:rsidRDefault="00E10359" w:rsidP="00E10359">
      <w:pPr>
        <w:ind w:left="709" w:right="102" w:hanging="142"/>
        <w:jc w:val="center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Տ Ե Խ Ն Ի Կ Ա Կ Ա Ն   Բ Ն ՈՒ Թ Ա Գ Ի Ր</w:t>
      </w:r>
    </w:p>
    <w:p w14:paraId="531D72AE" w14:textId="77777777" w:rsidR="00E10359" w:rsidRPr="00F2015F" w:rsidRDefault="00E10359" w:rsidP="00131B41">
      <w:pPr>
        <w:rPr>
          <w:rFonts w:ascii="GHEA Grapalat" w:hAnsi="GHEA Grapalat"/>
          <w:sz w:val="2"/>
          <w:szCs w:val="2"/>
          <w:lang w:val="hy-AM"/>
        </w:rPr>
      </w:pPr>
    </w:p>
    <w:tbl>
      <w:tblPr>
        <w:tblpPr w:leftFromText="180" w:rightFromText="180" w:vertAnchor="text" w:horzAnchor="margin" w:tblpXSpec="center" w:tblpY="238"/>
        <w:tblW w:w="14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30"/>
        <w:gridCol w:w="7"/>
        <w:gridCol w:w="2138"/>
        <w:gridCol w:w="4140"/>
        <w:gridCol w:w="1260"/>
        <w:gridCol w:w="1170"/>
        <w:gridCol w:w="1288"/>
        <w:gridCol w:w="1682"/>
        <w:gridCol w:w="1800"/>
      </w:tblGrid>
      <w:tr w:rsidR="00F2015F" w:rsidRPr="00226669" w14:paraId="38BBB9FC" w14:textId="77777777" w:rsidTr="007D1D09">
        <w:trPr>
          <w:trHeight w:val="1252"/>
        </w:trPr>
        <w:tc>
          <w:tcPr>
            <w:tcW w:w="737" w:type="dxa"/>
            <w:gridSpan w:val="2"/>
            <w:tcBorders>
              <w:top w:val="single" w:sz="4" w:space="0" w:color="auto"/>
            </w:tcBorders>
            <w:vAlign w:val="center"/>
          </w:tcPr>
          <w:p w14:paraId="1D67EC00" w14:textId="702510EB" w:rsidR="00F2015F" w:rsidRPr="00226669" w:rsidRDefault="00F2015F" w:rsidP="00F2015F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226669">
              <w:rPr>
                <w:rFonts w:ascii="GHEA Grapalat" w:hAnsi="GHEA Grapalat" w:cs="GHEA Grapalat"/>
                <w:sz w:val="20"/>
                <w:szCs w:val="20"/>
              </w:rPr>
              <w:t>Չ/Հ</w:t>
            </w:r>
          </w:p>
        </w:tc>
        <w:tc>
          <w:tcPr>
            <w:tcW w:w="2138" w:type="dxa"/>
            <w:tcBorders>
              <w:top w:val="single" w:sz="4" w:space="0" w:color="auto"/>
            </w:tcBorders>
            <w:vAlign w:val="center"/>
          </w:tcPr>
          <w:p w14:paraId="36D57C37" w14:textId="77777777" w:rsidR="00F2015F" w:rsidRPr="00226669" w:rsidRDefault="00F2015F" w:rsidP="00F2015F">
            <w:pPr>
              <w:jc w:val="center"/>
              <w:rPr>
                <w:rFonts w:ascii="GHEA Grapalat" w:hAnsi="GHEA Grapalat" w:cs="GHEA Grapalat"/>
                <w:b/>
                <w:sz w:val="20"/>
                <w:szCs w:val="20"/>
              </w:rPr>
            </w:pPr>
            <w:r w:rsidRPr="00226669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Ա</w:t>
            </w:r>
            <w:proofErr w:type="spellStart"/>
            <w:r w:rsidRPr="00226669">
              <w:rPr>
                <w:rFonts w:ascii="GHEA Grapalat" w:hAnsi="GHEA Grapalat" w:cs="GHEA Grapalat"/>
                <w:b/>
                <w:sz w:val="20"/>
                <w:szCs w:val="20"/>
              </w:rPr>
              <w:t>նվանումը</w:t>
            </w:r>
            <w:proofErr w:type="spellEnd"/>
          </w:p>
        </w:tc>
        <w:tc>
          <w:tcPr>
            <w:tcW w:w="4140" w:type="dxa"/>
            <w:vAlign w:val="center"/>
          </w:tcPr>
          <w:p w14:paraId="370B1702" w14:textId="77777777" w:rsidR="00F2015F" w:rsidRPr="00226669" w:rsidRDefault="00F2015F" w:rsidP="00F2015F">
            <w:pPr>
              <w:jc w:val="center"/>
              <w:rPr>
                <w:rFonts w:ascii="GHEA Grapalat" w:hAnsi="GHEA Grapalat" w:cs="GHEA Grapalat"/>
                <w:b/>
                <w:sz w:val="20"/>
                <w:szCs w:val="20"/>
              </w:rPr>
            </w:pPr>
            <w:r w:rsidRPr="00226669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Տ</w:t>
            </w:r>
            <w:proofErr w:type="spellStart"/>
            <w:r w:rsidRPr="00226669">
              <w:rPr>
                <w:rFonts w:ascii="GHEA Grapalat" w:hAnsi="GHEA Grapalat" w:cs="GHEA Grapalat"/>
                <w:b/>
                <w:sz w:val="20"/>
                <w:szCs w:val="20"/>
              </w:rPr>
              <w:t>եխնիկական</w:t>
            </w:r>
            <w:proofErr w:type="spellEnd"/>
            <w:r w:rsidRPr="00226669">
              <w:rPr>
                <w:rFonts w:ascii="GHEA Grapalat" w:hAnsi="GHEA Grapalat" w:cs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26669">
              <w:rPr>
                <w:rFonts w:ascii="GHEA Grapalat" w:hAnsi="GHEA Grapalat" w:cs="GHEA Grapalat"/>
                <w:b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1260" w:type="dxa"/>
            <w:vAlign w:val="center"/>
          </w:tcPr>
          <w:p w14:paraId="3F7E7713" w14:textId="77777777" w:rsidR="00F2015F" w:rsidRPr="00226669" w:rsidRDefault="00F2015F" w:rsidP="00F2015F">
            <w:pPr>
              <w:ind w:left="-72" w:right="-22"/>
              <w:jc w:val="center"/>
              <w:rPr>
                <w:rFonts w:ascii="GHEA Grapalat" w:hAnsi="GHEA Grapalat" w:cs="GHEA Grapalat"/>
                <w:b/>
                <w:sz w:val="20"/>
                <w:szCs w:val="20"/>
              </w:rPr>
            </w:pPr>
            <w:r w:rsidRPr="00226669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Չ</w:t>
            </w:r>
            <w:proofErr w:type="spellStart"/>
            <w:r w:rsidRPr="00226669">
              <w:rPr>
                <w:rFonts w:ascii="GHEA Grapalat" w:hAnsi="GHEA Grapalat" w:cs="GHEA Grapalat"/>
                <w:b/>
                <w:sz w:val="20"/>
                <w:szCs w:val="20"/>
              </w:rPr>
              <w:t>ափման</w:t>
            </w:r>
            <w:proofErr w:type="spellEnd"/>
            <w:r w:rsidRPr="00226669">
              <w:rPr>
                <w:rFonts w:ascii="GHEA Grapalat" w:hAnsi="GHEA Grapalat" w:cs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26669">
              <w:rPr>
                <w:rFonts w:ascii="GHEA Grapalat" w:hAnsi="GHEA Grapalat" w:cs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170" w:type="dxa"/>
            <w:tcBorders>
              <w:right w:val="single" w:sz="4" w:space="0" w:color="auto"/>
            </w:tcBorders>
            <w:vAlign w:val="center"/>
          </w:tcPr>
          <w:p w14:paraId="71AAFB73" w14:textId="77777777" w:rsidR="00F2015F" w:rsidRPr="00226669" w:rsidRDefault="00F2015F" w:rsidP="00F2015F">
            <w:pPr>
              <w:ind w:right="-70"/>
              <w:jc w:val="center"/>
              <w:rPr>
                <w:rFonts w:ascii="GHEA Grapalat" w:hAnsi="GHEA Grapalat" w:cs="GHEA Grapalat"/>
                <w:b/>
                <w:sz w:val="20"/>
                <w:szCs w:val="20"/>
              </w:rPr>
            </w:pPr>
            <w:r w:rsidRPr="00226669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Ք</w:t>
            </w:r>
            <w:proofErr w:type="spellStart"/>
            <w:r w:rsidRPr="00226669">
              <w:rPr>
                <w:rFonts w:ascii="GHEA Grapalat" w:hAnsi="GHEA Grapalat" w:cs="GHEA Grapalat"/>
                <w:b/>
                <w:sz w:val="20"/>
                <w:szCs w:val="20"/>
              </w:rPr>
              <w:t>անակը</w:t>
            </w:r>
            <w:proofErr w:type="spellEnd"/>
          </w:p>
        </w:tc>
        <w:tc>
          <w:tcPr>
            <w:tcW w:w="1288" w:type="dxa"/>
            <w:tcBorders>
              <w:right w:val="single" w:sz="4" w:space="0" w:color="auto"/>
            </w:tcBorders>
            <w:vAlign w:val="center"/>
          </w:tcPr>
          <w:p w14:paraId="4F6A854A" w14:textId="0FD208CD" w:rsidR="00F2015F" w:rsidRPr="00226669" w:rsidRDefault="00F2015F" w:rsidP="00F2015F">
            <w:pPr>
              <w:jc w:val="center"/>
              <w:rPr>
                <w:rFonts w:ascii="GHEA Grapalat" w:hAnsi="GHEA Grapalat" w:cs="GHEA Grapalat"/>
                <w:b/>
                <w:sz w:val="20"/>
                <w:szCs w:val="20"/>
              </w:rPr>
            </w:pPr>
            <w:r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 xml:space="preserve">Միավորի </w:t>
            </w:r>
            <w:r w:rsidR="007D1D09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նախահաշվային</w:t>
            </w:r>
            <w:r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 xml:space="preserve"> գինը</w:t>
            </w:r>
          </w:p>
        </w:tc>
        <w:tc>
          <w:tcPr>
            <w:tcW w:w="1682" w:type="dxa"/>
            <w:tcBorders>
              <w:left w:val="single" w:sz="4" w:space="0" w:color="auto"/>
            </w:tcBorders>
            <w:vAlign w:val="center"/>
          </w:tcPr>
          <w:p w14:paraId="13CCF666" w14:textId="34EA12B9" w:rsidR="00F2015F" w:rsidRPr="00226669" w:rsidRDefault="00F2015F" w:rsidP="00F2015F">
            <w:pPr>
              <w:jc w:val="center"/>
              <w:rPr>
                <w:rFonts w:ascii="GHEA Grapalat" w:hAnsi="GHEA Grapalat" w:cs="GHEA Grapalat"/>
                <w:b/>
                <w:sz w:val="20"/>
                <w:szCs w:val="20"/>
              </w:rPr>
            </w:pPr>
            <w:r w:rsidRPr="00226669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Մ</w:t>
            </w:r>
            <w:proofErr w:type="spellStart"/>
            <w:r w:rsidRPr="00226669">
              <w:rPr>
                <w:rFonts w:ascii="GHEA Grapalat" w:hAnsi="GHEA Grapalat" w:cs="GHEA Grapalat"/>
                <w:b/>
                <w:sz w:val="20"/>
                <w:szCs w:val="20"/>
              </w:rPr>
              <w:t>ատակարարման</w:t>
            </w:r>
            <w:proofErr w:type="spellEnd"/>
            <w:r w:rsidRPr="00226669">
              <w:rPr>
                <w:rFonts w:ascii="GHEA Grapalat" w:hAnsi="GHEA Grapalat" w:cs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26669">
              <w:rPr>
                <w:rFonts w:ascii="GHEA Grapalat" w:hAnsi="GHEA Grapalat" w:cs="GHEA Grapalat"/>
                <w:b/>
                <w:sz w:val="20"/>
                <w:szCs w:val="20"/>
              </w:rPr>
              <w:t>վայրը</w:t>
            </w:r>
            <w:proofErr w:type="spellEnd"/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488373B" w14:textId="04137033" w:rsidR="00F2015F" w:rsidRPr="00226669" w:rsidRDefault="00F2015F" w:rsidP="00F2015F">
            <w:pPr>
              <w:jc w:val="center"/>
              <w:rPr>
                <w:rFonts w:ascii="GHEA Grapalat" w:hAnsi="GHEA Grapalat" w:cs="GHEA Grapalat"/>
                <w:b/>
                <w:sz w:val="20"/>
                <w:szCs w:val="20"/>
              </w:rPr>
            </w:pPr>
            <w:r w:rsidRPr="00226669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Մ</w:t>
            </w:r>
            <w:proofErr w:type="spellStart"/>
            <w:r w:rsidRPr="00226669">
              <w:rPr>
                <w:rFonts w:ascii="GHEA Grapalat" w:hAnsi="GHEA Grapalat" w:cs="GHEA Grapalat"/>
                <w:b/>
                <w:sz w:val="20"/>
                <w:szCs w:val="20"/>
              </w:rPr>
              <w:t>ատակարար</w:t>
            </w:r>
            <w:proofErr w:type="spellEnd"/>
            <w:r>
              <w:rPr>
                <w:rFonts w:ascii="GHEA Grapalat" w:hAnsi="GHEA Grapalat" w:cs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26669">
              <w:rPr>
                <w:rFonts w:ascii="GHEA Grapalat" w:hAnsi="GHEA Grapalat" w:cs="GHEA Grapalat"/>
                <w:b/>
                <w:sz w:val="20"/>
                <w:szCs w:val="20"/>
              </w:rPr>
              <w:t>ման</w:t>
            </w:r>
            <w:proofErr w:type="spellEnd"/>
            <w:r w:rsidRPr="00226669">
              <w:rPr>
                <w:rFonts w:ascii="GHEA Grapalat" w:hAnsi="GHEA Grapalat" w:cs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26669">
              <w:rPr>
                <w:rFonts w:ascii="GHEA Grapalat" w:hAnsi="GHEA Grapalat" w:cs="GHEA Grapalat"/>
                <w:b/>
                <w:sz w:val="20"/>
                <w:szCs w:val="20"/>
              </w:rPr>
              <w:t>ժամկետը</w:t>
            </w:r>
            <w:proofErr w:type="spellEnd"/>
          </w:p>
        </w:tc>
      </w:tr>
      <w:tr w:rsidR="00F2015F" w:rsidRPr="005D0AC0" w14:paraId="06DBBFCB" w14:textId="77777777" w:rsidTr="005D0AC0">
        <w:trPr>
          <w:trHeight w:val="70"/>
        </w:trPr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1E4D7" w14:textId="62EDF24D" w:rsidR="00F2015F" w:rsidRPr="00D305A6" w:rsidRDefault="00F2015F" w:rsidP="00F2015F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 w:rsidRPr="00D305A6">
              <w:rPr>
                <w:rFonts w:ascii="GHEA Grapalat" w:hAnsi="GHEA Grapalat" w:cs="GHEA Grapalat"/>
                <w:sz w:val="22"/>
                <w:szCs w:val="22"/>
              </w:rPr>
              <w:t>1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D0623" w14:textId="1A2C9C24" w:rsidR="00F2015F" w:rsidRPr="001D5609" w:rsidRDefault="00F2015F" w:rsidP="00F2015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sz w:val="22"/>
                <w:szCs w:val="22"/>
                <w:lang w:val="es-ES"/>
              </w:rPr>
            </w:pPr>
            <w:r w:rsidRPr="001D5609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Բենզին պրեմիում </w:t>
            </w:r>
            <w:r w:rsidRPr="001D5609">
              <w:rPr>
                <w:rFonts w:ascii="GHEA Grapalat" w:hAnsi="GHEA Grapalat" w:cs="GHEA Grapalat"/>
                <w:sz w:val="22"/>
                <w:szCs w:val="22"/>
                <w:lang w:val="es-ES"/>
              </w:rPr>
              <w:t>(</w:t>
            </w:r>
            <w:r w:rsidRPr="001D5609">
              <w:rPr>
                <w:rFonts w:ascii="GHEA Grapalat" w:hAnsi="GHEA Grapalat" w:cs="GHEA Grapalat"/>
                <w:sz w:val="22"/>
                <w:szCs w:val="22"/>
                <w:lang w:val="hy-AM"/>
              </w:rPr>
              <w:t>կտրոն</w:t>
            </w:r>
            <w:r w:rsidRPr="001D5609">
              <w:rPr>
                <w:rFonts w:ascii="GHEA Grapalat" w:hAnsi="GHEA Grapalat" w:cs="GHEA Grapalat"/>
                <w:sz w:val="22"/>
                <w:szCs w:val="22"/>
                <w:lang w:val="es-ES"/>
              </w:rPr>
              <w:t>)</w:t>
            </w:r>
          </w:p>
          <w:p w14:paraId="659DB7D8" w14:textId="6647EE47" w:rsidR="00F2015F" w:rsidRPr="00D305A6" w:rsidRDefault="00F2015F" w:rsidP="00F2015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sz w:val="22"/>
                <w:szCs w:val="22"/>
                <w:highlight w:val="yellow"/>
                <w:lang w:val="hy-AM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393A2144" w14:textId="09759879" w:rsidR="00F2015F" w:rsidRPr="001D5609" w:rsidRDefault="00F2015F" w:rsidP="00F2015F">
            <w:pPr>
              <w:jc w:val="both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Արտաքին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տեսքը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`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մաքուր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և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պարզ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,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օկտանային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թիվը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որոշված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հետազոտական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մեթոդով՝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ոչ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պակաս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95,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շարժիչային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մեթոդով՝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ոչ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պակաս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85,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բենզինի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հագեցած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գոլորշիների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ճնշումը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` 45-100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կՊա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,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կապարի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պարունակությունը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5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մգ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>/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դմ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>3-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ից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ոչ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ավելի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,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բենզոլի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ծավալային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մասը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1% -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ից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ոչ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ավելի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,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խտությունը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` 15 °C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ջերմաստիճանում՝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720-775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կգ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>/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մ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vertAlign w:val="superscript"/>
                <w:lang w:val="pt-BR"/>
              </w:rPr>
              <w:t>3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,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ծծմբի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պարունակությունը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10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մգ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>/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կգ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>-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ից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ոչ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ավելի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,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թթվածնի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զանգվածային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մասը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2,7%-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ից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ոչ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ավելի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,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օքսիդիչների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ծավալային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մասը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,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ոչ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ավելի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`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մեթանոլ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-3%,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էթանոլ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-5%,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իզոպրոպիլ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սպիրտ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-10%,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իզոբուտիլ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սպիրտ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-10%,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եռաբութիլ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սպիրտ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-7%,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եթերներ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(C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vertAlign w:val="subscript"/>
                <w:lang w:val="pt-BR"/>
              </w:rPr>
              <w:t>5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և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ավելի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)-15%,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այլ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օքսիդիչներ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-10%,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անվտանգությունը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`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ըստ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ՀՀ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կառավարության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2004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թ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.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նոյեմբերի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11-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ի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N 1592-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Ն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որոշմամբ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հաստատված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«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Ներքին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այրման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շարժիչային վառելիքների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տեխնիկական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կանոնակարգի</w:t>
            </w:r>
            <w:r w:rsidRPr="001D5609">
              <w:rPr>
                <w:rFonts w:ascii="GHEA Grapalat" w:hAnsi="GHEA Grapalat"/>
                <w:sz w:val="22"/>
                <w:szCs w:val="22"/>
                <w:lang w:val="pt-BR"/>
              </w:rPr>
              <w:t>»</w:t>
            </w:r>
          </w:p>
          <w:p w14:paraId="061AFE68" w14:textId="77777777" w:rsidR="00F2015F" w:rsidRDefault="00F2015F" w:rsidP="00F2015F">
            <w:pPr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D5609">
              <w:rPr>
                <w:rFonts w:ascii="GHEA Grapalat" w:hAnsi="GHEA Grapalat"/>
                <w:sz w:val="22"/>
                <w:szCs w:val="22"/>
                <w:lang w:val="hy-AM"/>
              </w:rPr>
              <w:t>Պարտադիր պայման է հանդիսանում Հանրապետության բոլոր մարզերում լցակայանների առկայությունը</w:t>
            </w:r>
          </w:p>
          <w:p w14:paraId="6F61CC58" w14:textId="3A1867B8" w:rsidR="005D0AC0" w:rsidRPr="005D0AC0" w:rsidRDefault="005D0AC0" w:rsidP="005D0AC0">
            <w:pPr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D0AC0">
              <w:rPr>
                <w:rFonts w:ascii="GHEA Grapalat" w:hAnsi="GHEA Grapalat"/>
                <w:sz w:val="22"/>
                <w:szCs w:val="22"/>
                <w:lang w:val="hy-AM"/>
              </w:rPr>
              <w:t>Վառելիքը տրվի 70% 20 լիտրանոց կտրոններով, 30% 10 լիտրանոց կտրոններով</w:t>
            </w:r>
          </w:p>
          <w:p w14:paraId="59499191" w14:textId="12D630FC" w:rsidR="00F2015F" w:rsidRPr="001D5609" w:rsidRDefault="00F2015F" w:rsidP="005D0AC0">
            <w:pPr>
              <w:rPr>
                <w:rFonts w:ascii="Times New Roman" w:hAnsi="Times New Roman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23EBD" w14:textId="12ED496C" w:rsidR="00F2015F" w:rsidRPr="00D305A6" w:rsidRDefault="00F2015F" w:rsidP="00F2015F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GHEA Grapalat"/>
                <w:bCs/>
                <w:sz w:val="22"/>
                <w:szCs w:val="22"/>
                <w:lang w:val="hy-AM"/>
              </w:rPr>
              <w:t>լիտր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DDB69" w14:textId="233CAB9F" w:rsidR="00F2015F" w:rsidRPr="00AA1BC9" w:rsidRDefault="004E0E31" w:rsidP="00F2015F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>
              <w:rPr>
                <w:rFonts w:ascii="GHEA Grapalat" w:hAnsi="GHEA Grapalat" w:cs="GHEA Grapalat"/>
                <w:bCs/>
                <w:sz w:val="22"/>
                <w:szCs w:val="22"/>
              </w:rPr>
              <w:t>1</w:t>
            </w:r>
            <w:r w:rsidR="00D5063B">
              <w:rPr>
                <w:rFonts w:ascii="GHEA Grapalat" w:hAnsi="GHEA Grapalat" w:cs="GHEA Grapalat"/>
                <w:bCs/>
                <w:sz w:val="22"/>
                <w:szCs w:val="22"/>
              </w:rPr>
              <w:t>2</w:t>
            </w:r>
            <w:r w:rsidR="001C6175">
              <w:rPr>
                <w:rFonts w:ascii="GHEA Grapalat" w:hAnsi="GHEA Grapalat" w:cs="GHEA Grapalat"/>
                <w:bCs/>
                <w:sz w:val="22"/>
                <w:szCs w:val="22"/>
              </w:rPr>
              <w:t>0</w:t>
            </w:r>
            <w:r>
              <w:rPr>
                <w:rFonts w:ascii="GHEA Grapalat" w:hAnsi="GHEA Grapalat" w:cs="GHEA Grapalat"/>
                <w:bCs/>
                <w:sz w:val="22"/>
                <w:szCs w:val="22"/>
              </w:rPr>
              <w:t>00</w:t>
            </w:r>
          </w:p>
        </w:tc>
        <w:tc>
          <w:tcPr>
            <w:tcW w:w="1288" w:type="dxa"/>
            <w:tcBorders>
              <w:right w:val="single" w:sz="4" w:space="0" w:color="auto"/>
            </w:tcBorders>
            <w:vAlign w:val="center"/>
          </w:tcPr>
          <w:p w14:paraId="1A6F30B4" w14:textId="7036576E" w:rsidR="00F2015F" w:rsidRPr="00F2015F" w:rsidRDefault="00D5063B" w:rsidP="00F2015F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>
              <w:rPr>
                <w:rFonts w:ascii="GHEA Grapalat" w:hAnsi="GHEA Grapalat" w:cs="GHEA Grapalat"/>
                <w:sz w:val="22"/>
                <w:szCs w:val="22"/>
              </w:rPr>
              <w:t>5</w:t>
            </w:r>
            <w:r w:rsidR="00D56FD4">
              <w:rPr>
                <w:rFonts w:ascii="GHEA Grapalat" w:hAnsi="GHEA Grapalat" w:cs="GHEA Grapalat"/>
                <w:sz w:val="22"/>
                <w:szCs w:val="22"/>
              </w:rPr>
              <w:t>6</w:t>
            </w:r>
            <w:r>
              <w:rPr>
                <w:rFonts w:ascii="GHEA Grapalat" w:hAnsi="GHEA Grapalat" w:cs="GHEA Grapalat"/>
                <w:sz w:val="22"/>
                <w:szCs w:val="22"/>
              </w:rPr>
              <w:t>0</w:t>
            </w:r>
          </w:p>
        </w:tc>
        <w:tc>
          <w:tcPr>
            <w:tcW w:w="1682" w:type="dxa"/>
            <w:tcBorders>
              <w:left w:val="single" w:sz="4" w:space="0" w:color="auto"/>
            </w:tcBorders>
            <w:vAlign w:val="center"/>
          </w:tcPr>
          <w:p w14:paraId="36704704" w14:textId="77777777" w:rsidR="00F2015F" w:rsidRPr="00D305A6" w:rsidRDefault="00F2015F" w:rsidP="00F2015F">
            <w:pPr>
              <w:jc w:val="center"/>
              <w:rPr>
                <w:rFonts w:ascii="GHEA Grapalat" w:eastAsia="MS Mincho" w:hAnsi="GHEA Grapalat" w:cs="Courier New"/>
                <w:sz w:val="22"/>
                <w:szCs w:val="22"/>
                <w:lang w:val="hy-AM"/>
              </w:rPr>
            </w:pPr>
            <w:r w:rsidRPr="00D305A6">
              <w:rPr>
                <w:rFonts w:ascii="GHEA Grapalat" w:hAnsi="GHEA Grapalat" w:cs="GHEA Grapalat"/>
                <w:sz w:val="22"/>
                <w:szCs w:val="22"/>
                <w:lang w:val="hy-AM"/>
              </w:rPr>
              <w:t>ՀՀ,</w:t>
            </w:r>
            <w:r w:rsidRPr="00AA1BC9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 </w:t>
            </w:r>
            <w:r w:rsidRPr="00D305A6">
              <w:rPr>
                <w:rFonts w:ascii="GHEA Grapalat" w:hAnsi="GHEA Grapalat" w:cs="GHEA Grapalat"/>
                <w:sz w:val="22"/>
                <w:szCs w:val="22"/>
                <w:lang w:val="hy-AM"/>
              </w:rPr>
              <w:t>ք</w:t>
            </w:r>
            <w:r w:rsidRPr="00D305A6">
              <w:rPr>
                <w:rFonts w:ascii="Cambria Math" w:eastAsia="MS Mincho" w:hAnsi="Cambria Math" w:cs="Cambria Math"/>
                <w:sz w:val="22"/>
                <w:szCs w:val="22"/>
                <w:lang w:val="hy-AM"/>
              </w:rPr>
              <w:t>․</w:t>
            </w:r>
            <w:r w:rsidRPr="00D305A6">
              <w:rPr>
                <w:rFonts w:ascii="GHEA Grapalat" w:eastAsia="MS Mincho" w:hAnsi="GHEA Grapalat" w:cs="MS Mincho"/>
                <w:sz w:val="22"/>
                <w:szCs w:val="22"/>
                <w:lang w:val="hy-AM"/>
              </w:rPr>
              <w:t xml:space="preserve"> </w:t>
            </w:r>
            <w:r w:rsidRPr="00D305A6">
              <w:rPr>
                <w:rFonts w:ascii="GHEA Grapalat" w:eastAsia="MS Mincho" w:hAnsi="GHEA Grapalat" w:cs="Courier New"/>
                <w:sz w:val="22"/>
                <w:szCs w:val="22"/>
                <w:lang w:val="hy-AM"/>
              </w:rPr>
              <w:t xml:space="preserve">Երևան, </w:t>
            </w:r>
            <w:r w:rsidRPr="00D305A6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Աբովյան 27 </w:t>
            </w:r>
          </w:p>
          <w:p w14:paraId="14917D09" w14:textId="0C613F1F" w:rsidR="00F2015F" w:rsidRPr="00D305A6" w:rsidRDefault="00F2015F" w:rsidP="00F2015F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D305A6">
              <w:rPr>
                <w:rFonts w:ascii="GHEA Grapalat" w:hAnsi="GHEA Grapalat" w:cs="GHEA Grapalat"/>
                <w:sz w:val="22"/>
                <w:szCs w:val="22"/>
                <w:lang w:val="hy-AM"/>
              </w:rPr>
              <w:t>3-րդ հարկ</w:t>
            </w:r>
          </w:p>
        </w:tc>
        <w:tc>
          <w:tcPr>
            <w:tcW w:w="1800" w:type="dxa"/>
            <w:vAlign w:val="center"/>
          </w:tcPr>
          <w:p w14:paraId="36AC30E0" w14:textId="5FDF4CC8" w:rsidR="00F2015F" w:rsidRPr="00D305A6" w:rsidRDefault="00F2015F" w:rsidP="00F2015F">
            <w:pPr>
              <w:pStyle w:val="BodyText"/>
              <w:rPr>
                <w:rFonts w:ascii="GHEA Grapalat" w:hAnsi="GHEA Grapalat" w:cs="GHEA Grapalat"/>
                <w:b w:val="0"/>
                <w:sz w:val="22"/>
                <w:szCs w:val="22"/>
                <w:lang w:val="hy-AM"/>
              </w:rPr>
            </w:pPr>
            <w:r w:rsidRPr="00D305A6">
              <w:rPr>
                <w:rFonts w:ascii="GHEA Grapalat" w:hAnsi="GHEA Grapalat" w:cs="GHEA Grapalat"/>
                <w:b w:val="0"/>
                <w:bCs w:val="0"/>
                <w:sz w:val="22"/>
                <w:szCs w:val="22"/>
                <w:lang w:val="hy-AM"/>
              </w:rPr>
              <w:t>Պայմանագիրն ուժի մեջ մտնելու օրվանից 20 օրվա ընթացքում</w:t>
            </w:r>
          </w:p>
        </w:tc>
      </w:tr>
    </w:tbl>
    <w:p w14:paraId="64CE74E8" w14:textId="77777777" w:rsidR="00F110FD" w:rsidRPr="00E10359" w:rsidRDefault="00F110FD">
      <w:pPr>
        <w:rPr>
          <w:lang w:val="hy-AM"/>
        </w:rPr>
      </w:pPr>
    </w:p>
    <w:sectPr w:rsidR="00F110FD" w:rsidRPr="00E10359" w:rsidSect="005D0AC0">
      <w:pgSz w:w="15840" w:h="12240" w:orient="landscape"/>
      <w:pgMar w:top="54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0B7465"/>
    <w:multiLevelType w:val="hybridMultilevel"/>
    <w:tmpl w:val="13367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3541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DDE"/>
    <w:rsid w:val="00075811"/>
    <w:rsid w:val="00131B41"/>
    <w:rsid w:val="001A0CF5"/>
    <w:rsid w:val="001A2972"/>
    <w:rsid w:val="001C6175"/>
    <w:rsid w:val="001D5609"/>
    <w:rsid w:val="001E6B99"/>
    <w:rsid w:val="004E0E31"/>
    <w:rsid w:val="005D0AC0"/>
    <w:rsid w:val="00611A46"/>
    <w:rsid w:val="00672DDE"/>
    <w:rsid w:val="00692649"/>
    <w:rsid w:val="006F5BB1"/>
    <w:rsid w:val="007D1D09"/>
    <w:rsid w:val="0082589C"/>
    <w:rsid w:val="00A55383"/>
    <w:rsid w:val="00AA1BC9"/>
    <w:rsid w:val="00AB7B86"/>
    <w:rsid w:val="00AF7574"/>
    <w:rsid w:val="00C77769"/>
    <w:rsid w:val="00D305A6"/>
    <w:rsid w:val="00D5063B"/>
    <w:rsid w:val="00D56FD4"/>
    <w:rsid w:val="00D91681"/>
    <w:rsid w:val="00E10359"/>
    <w:rsid w:val="00F110FD"/>
    <w:rsid w:val="00F20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1C357"/>
  <w15:chartTrackingRefBased/>
  <w15:docId w15:val="{0C01CB52-B67B-4DE3-9BB0-C3710DD98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359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10359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rsid w:val="00E10359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E10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Mnatsakanyan</dc:creator>
  <cp:keywords/>
  <dc:description/>
  <cp:lastModifiedBy>Anna Mnatsakanyan</cp:lastModifiedBy>
  <cp:revision>28</cp:revision>
  <dcterms:created xsi:type="dcterms:W3CDTF">2021-10-07T11:12:00Z</dcterms:created>
  <dcterms:modified xsi:type="dcterms:W3CDTF">2026-05-11T05:45:00Z</dcterms:modified>
</cp:coreProperties>
</file>